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E" w:rsidRPr="003F1AA0" w:rsidRDefault="0082477E" w:rsidP="0082477E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82477E" w:rsidRPr="003F1AA0" w:rsidRDefault="0082477E" w:rsidP="0082477E">
      <w:pPr>
        <w:numPr>
          <w:ilvl w:val="0"/>
          <w:numId w:val="1"/>
        </w:num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82477E" w:rsidRPr="003F1AA0" w:rsidRDefault="0082477E" w:rsidP="0082477E">
      <w:pPr>
        <w:numPr>
          <w:ilvl w:val="0"/>
          <w:numId w:val="1"/>
        </w:numPr>
        <w:tabs>
          <w:tab w:val="left" w:pos="3720"/>
        </w:tabs>
        <w:jc w:val="center"/>
        <w:rPr>
          <w:rFonts w:ascii="Arial" w:hAnsi="Arial" w:cs="Arial"/>
          <w:b/>
          <w:sz w:val="24"/>
          <w:szCs w:val="24"/>
        </w:rPr>
      </w:pPr>
    </w:p>
    <w:p w:rsidR="0082477E" w:rsidRPr="003F1AA0" w:rsidRDefault="0082477E" w:rsidP="0082477E">
      <w:pPr>
        <w:numPr>
          <w:ilvl w:val="0"/>
          <w:numId w:val="1"/>
        </w:numPr>
        <w:tabs>
          <w:tab w:val="left" w:pos="3720"/>
        </w:tabs>
        <w:jc w:val="center"/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>ПОСТАНОВЛЕНИЕ</w:t>
      </w:r>
    </w:p>
    <w:p w:rsidR="0082477E" w:rsidRPr="003F1AA0" w:rsidRDefault="0082477E" w:rsidP="0082477E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</w:p>
    <w:p w:rsidR="0082477E" w:rsidRPr="003F1AA0" w:rsidRDefault="0082477E" w:rsidP="0082477E">
      <w:pPr>
        <w:numPr>
          <w:ilvl w:val="0"/>
          <w:numId w:val="1"/>
        </w:numPr>
        <w:tabs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 xml:space="preserve">   </w:t>
      </w:r>
      <w:r w:rsidR="003F1AA0" w:rsidRPr="003F1AA0">
        <w:rPr>
          <w:rFonts w:ascii="Arial" w:hAnsi="Arial" w:cs="Arial"/>
          <w:b/>
          <w:sz w:val="24"/>
          <w:szCs w:val="24"/>
        </w:rPr>
        <w:t>21.05.2021</w:t>
      </w:r>
      <w:r w:rsidRPr="003F1AA0">
        <w:rPr>
          <w:rFonts w:ascii="Arial" w:hAnsi="Arial" w:cs="Arial"/>
          <w:b/>
          <w:sz w:val="24"/>
          <w:szCs w:val="24"/>
        </w:rPr>
        <w:t xml:space="preserve">                                       с. Нагорное   </w:t>
      </w:r>
      <w:r w:rsidR="003F1AA0" w:rsidRPr="003F1AA0">
        <w:rPr>
          <w:rFonts w:ascii="Arial" w:hAnsi="Arial" w:cs="Arial"/>
          <w:b/>
          <w:sz w:val="24"/>
          <w:szCs w:val="24"/>
        </w:rPr>
        <w:t xml:space="preserve">                                 № 20-п</w:t>
      </w:r>
    </w:p>
    <w:p w:rsidR="0082477E" w:rsidRPr="003F1AA0" w:rsidRDefault="0082477E" w:rsidP="0082477E">
      <w:pPr>
        <w:pStyle w:val="a7"/>
        <w:rPr>
          <w:rFonts w:ascii="Arial" w:hAnsi="Arial" w:cs="Arial"/>
          <w:b/>
          <w:sz w:val="24"/>
          <w:szCs w:val="24"/>
        </w:rPr>
      </w:pPr>
    </w:p>
    <w:p w:rsidR="0082477E" w:rsidRPr="003F1AA0" w:rsidRDefault="0082477E" w:rsidP="0082477E">
      <w:pPr>
        <w:numPr>
          <w:ilvl w:val="0"/>
          <w:numId w:val="1"/>
        </w:numPr>
        <w:tabs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</w:p>
    <w:p w:rsidR="0082477E" w:rsidRPr="003F1AA0" w:rsidRDefault="0082477E" w:rsidP="0082477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>ОБ УТВЕРЖДЕНИИ ПОРЯДКА ФОРМИРОВАНИЯ И ВЕДЕНИЯ РЕЕСТРА МУНИЦИПАЛЬНЫХ УСЛУГ НАГОРНОВСКОГО СЕЛЬСОВЕТА</w:t>
      </w:r>
    </w:p>
    <w:p w:rsidR="0082477E" w:rsidRPr="003F1AA0" w:rsidRDefault="0082477E" w:rsidP="0082477E">
      <w:pPr>
        <w:numPr>
          <w:ilvl w:val="0"/>
          <w:numId w:val="1"/>
        </w:numPr>
        <w:tabs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82477E" w:rsidRPr="003F1AA0" w:rsidRDefault="0082477E" w:rsidP="0082477E">
      <w:pPr>
        <w:pStyle w:val="a0"/>
        <w:tabs>
          <w:tab w:val="left" w:pos="10632"/>
        </w:tabs>
        <w:spacing w:line="240" w:lineRule="auto"/>
        <w:ind w:left="0"/>
        <w:contextualSpacing/>
        <w:mirrorIndents/>
        <w:jc w:val="left"/>
        <w:rPr>
          <w:rFonts w:ascii="Arial" w:hAnsi="Arial" w:cs="Arial"/>
        </w:rPr>
      </w:pPr>
    </w:p>
    <w:p w:rsidR="0082477E" w:rsidRPr="003F1AA0" w:rsidRDefault="0082477E" w:rsidP="008247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В соответствии с Федеральным законом от 27 июля 2010 № 210–ФЗ «Об организации предоставления государственных и муниципальных услуг», руководствуясь Уставом Нагорновского сельсовета Саянского района Красноярского края,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Нагорновского сельсовета</w:t>
      </w:r>
    </w:p>
    <w:p w:rsidR="0082477E" w:rsidRPr="003F1AA0" w:rsidRDefault="0082477E" w:rsidP="0082477E">
      <w:pPr>
        <w:jc w:val="both"/>
        <w:rPr>
          <w:rFonts w:ascii="Arial" w:hAnsi="Arial" w:cs="Arial"/>
          <w:b/>
          <w:sz w:val="24"/>
          <w:szCs w:val="24"/>
        </w:rPr>
      </w:pPr>
      <w:r w:rsidRPr="003F1AA0">
        <w:rPr>
          <w:rFonts w:ascii="Arial" w:hAnsi="Arial" w:cs="Arial"/>
          <w:b/>
          <w:sz w:val="24"/>
          <w:szCs w:val="24"/>
        </w:rPr>
        <w:t>ПОСТАНОВЛЯЕТ:</w:t>
      </w:r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       1. Утвердить Порядок формирования и ведения реестра муниципальных услуг, предоставляемых администрацией Нагорновского сельсовета согласно приложению.</w:t>
      </w:r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3F1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1AA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2477E" w:rsidRPr="003F1AA0" w:rsidRDefault="0082477E" w:rsidP="0082477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3F1AA0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и подлежит  размещению </w:t>
      </w:r>
      <w:r w:rsidRPr="003F1AA0">
        <w:rPr>
          <w:rFonts w:ascii="Arial" w:hAnsi="Arial" w:cs="Arial"/>
          <w:spacing w:val="2"/>
          <w:sz w:val="24"/>
          <w:szCs w:val="24"/>
        </w:rPr>
        <w:t xml:space="preserve">на </w:t>
      </w:r>
      <w:r w:rsidRPr="003F1AA0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3F1AA0">
        <w:rPr>
          <w:rFonts w:ascii="Arial" w:hAnsi="Arial" w:cs="Arial"/>
          <w:sz w:val="24"/>
          <w:szCs w:val="24"/>
        </w:rPr>
        <w:t>веб-сайте</w:t>
      </w:r>
      <w:proofErr w:type="spellEnd"/>
      <w:r w:rsidRPr="003F1AA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F1AA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F1AA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3F1AA0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3F1AA0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3F1AA0">
          <w:rPr>
            <w:rStyle w:val="a4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3F1AA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3F1AA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F1AA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ConsPlusNormal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82477E" w:rsidRPr="003F1AA0" w:rsidRDefault="0082477E" w:rsidP="0082477E">
      <w:pPr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</w:pP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>Глава администрации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>Нагорновского сельсовета</w:t>
      </w: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ab/>
      </w: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ab/>
      </w: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ab/>
      </w: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ab/>
      </w:r>
      <w:r w:rsidRPr="003F1AA0">
        <w:rPr>
          <w:rFonts w:ascii="Arial" w:eastAsia="DejaVu Sans" w:hAnsi="Arial" w:cs="Arial"/>
          <w:color w:val="000000"/>
          <w:kern w:val="2"/>
          <w:sz w:val="24"/>
          <w:szCs w:val="24"/>
          <w:bdr w:val="none" w:sz="0" w:space="0" w:color="auto" w:frame="1"/>
        </w:rPr>
        <w:tab/>
        <w:t xml:space="preserve">                 О.П. Николаева</w:t>
      </w:r>
    </w:p>
    <w:p w:rsidR="0082477E" w:rsidRPr="003F1AA0" w:rsidRDefault="0082477E" w:rsidP="0082477E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F1AA0">
        <w:rPr>
          <w:rFonts w:ascii="Arial" w:hAnsi="Arial" w:cs="Arial"/>
          <w:iCs/>
          <w:sz w:val="24"/>
          <w:szCs w:val="24"/>
        </w:rPr>
        <w:tab/>
      </w: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F1AA0" w:rsidRPr="003F1AA0" w:rsidRDefault="003F1AA0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82477E" w:rsidRPr="003F1AA0" w:rsidRDefault="0082477E" w:rsidP="0082477E">
      <w:pPr>
        <w:tabs>
          <w:tab w:val="left" w:pos="6637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F1AA0"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82477E" w:rsidRPr="003F1AA0" w:rsidRDefault="0082477E" w:rsidP="0082477E">
      <w:pPr>
        <w:pStyle w:val="a0"/>
        <w:tabs>
          <w:tab w:val="left" w:pos="10632"/>
        </w:tabs>
        <w:spacing w:line="240" w:lineRule="auto"/>
        <w:ind w:left="0" w:right="65"/>
        <w:contextualSpacing/>
        <w:mirrorIndents/>
        <w:jc w:val="right"/>
        <w:rPr>
          <w:rFonts w:ascii="Arial" w:hAnsi="Arial" w:cs="Arial"/>
        </w:rPr>
      </w:pPr>
      <w:r w:rsidRPr="003F1AA0">
        <w:rPr>
          <w:rFonts w:ascii="Arial" w:hAnsi="Arial" w:cs="Arial"/>
        </w:rPr>
        <w:t xml:space="preserve"> к постановлению администрации </w:t>
      </w:r>
    </w:p>
    <w:p w:rsidR="0082477E" w:rsidRPr="003F1AA0" w:rsidRDefault="0082477E" w:rsidP="0082477E">
      <w:pPr>
        <w:pStyle w:val="a0"/>
        <w:tabs>
          <w:tab w:val="left" w:pos="10632"/>
        </w:tabs>
        <w:spacing w:line="240" w:lineRule="auto"/>
        <w:ind w:left="0" w:right="65"/>
        <w:contextualSpacing/>
        <w:mirrorIndents/>
        <w:jc w:val="right"/>
        <w:rPr>
          <w:rFonts w:ascii="Arial" w:hAnsi="Arial" w:cs="Arial"/>
        </w:rPr>
      </w:pPr>
      <w:r w:rsidRPr="003F1AA0">
        <w:rPr>
          <w:rFonts w:ascii="Arial" w:hAnsi="Arial" w:cs="Arial"/>
        </w:rPr>
        <w:t xml:space="preserve">Нагорновского сельсовета </w:t>
      </w:r>
    </w:p>
    <w:p w:rsidR="0082477E" w:rsidRPr="003F1AA0" w:rsidRDefault="003F1AA0" w:rsidP="0082477E">
      <w:pPr>
        <w:pStyle w:val="a0"/>
        <w:tabs>
          <w:tab w:val="left" w:pos="10632"/>
        </w:tabs>
        <w:spacing w:line="240" w:lineRule="auto"/>
        <w:ind w:left="0" w:right="65"/>
        <w:contextualSpacing/>
        <w:mirrorIndents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2477E" w:rsidRPr="003F1AA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21.05.</w:t>
      </w:r>
      <w:r w:rsidR="0082477E" w:rsidRPr="003F1AA0">
        <w:rPr>
          <w:rFonts w:ascii="Arial" w:hAnsi="Arial" w:cs="Arial"/>
        </w:rPr>
        <w:t>2021  №</w:t>
      </w:r>
      <w:r>
        <w:rPr>
          <w:rFonts w:ascii="Arial" w:hAnsi="Arial" w:cs="Arial"/>
        </w:rPr>
        <w:t xml:space="preserve"> 20-п</w:t>
      </w:r>
    </w:p>
    <w:p w:rsidR="0082477E" w:rsidRPr="003F1AA0" w:rsidRDefault="0082477E" w:rsidP="0082477E">
      <w:pPr>
        <w:pStyle w:val="a0"/>
        <w:tabs>
          <w:tab w:val="left" w:pos="10632"/>
        </w:tabs>
        <w:spacing w:line="240" w:lineRule="auto"/>
        <w:ind w:left="0" w:right="65"/>
        <w:contextualSpacing/>
        <w:mirrorIndents/>
        <w:jc w:val="right"/>
        <w:rPr>
          <w:rFonts w:ascii="Arial" w:hAnsi="Arial" w:cs="Arial"/>
        </w:rPr>
      </w:pPr>
    </w:p>
    <w:p w:rsidR="0082477E" w:rsidRPr="003F1AA0" w:rsidRDefault="0082477E" w:rsidP="0082477E">
      <w:pPr>
        <w:pStyle w:val="a0"/>
        <w:tabs>
          <w:tab w:val="left" w:pos="10632"/>
        </w:tabs>
        <w:spacing w:line="240" w:lineRule="auto"/>
        <w:ind w:left="0"/>
        <w:contextualSpacing/>
        <w:mirrorIndents/>
        <w:jc w:val="left"/>
        <w:rPr>
          <w:rFonts w:ascii="Arial" w:hAnsi="Arial" w:cs="Arial"/>
        </w:rPr>
      </w:pP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ПОРЯДОК</w:t>
      </w: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формирования и ведения реестра муниципальных услуг</w:t>
      </w: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Нагорновского сельсовета</w:t>
      </w:r>
    </w:p>
    <w:p w:rsidR="0082477E" w:rsidRPr="003F1AA0" w:rsidRDefault="0082477E" w:rsidP="0082477E">
      <w:pPr>
        <w:pStyle w:val="a0"/>
        <w:rPr>
          <w:rFonts w:ascii="Arial" w:hAnsi="Arial" w:cs="Arial"/>
        </w:rPr>
      </w:pPr>
    </w:p>
    <w:p w:rsidR="0082477E" w:rsidRPr="003F1AA0" w:rsidRDefault="0082477E" w:rsidP="0082477E">
      <w:pPr>
        <w:pStyle w:val="1"/>
        <w:rPr>
          <w:rFonts w:ascii="Arial" w:hAnsi="Arial" w:cs="Arial"/>
        </w:rPr>
      </w:pPr>
      <w:r w:rsidRPr="003F1AA0">
        <w:rPr>
          <w:rFonts w:ascii="Arial" w:hAnsi="Arial" w:cs="Arial"/>
        </w:rPr>
        <w:t>1. Общие положения</w:t>
      </w:r>
    </w:p>
    <w:p w:rsidR="0082477E" w:rsidRPr="003F1AA0" w:rsidRDefault="0082477E" w:rsidP="0082477E">
      <w:pPr>
        <w:pStyle w:val="a0"/>
        <w:rPr>
          <w:rFonts w:ascii="Arial" w:hAnsi="Arial" w:cs="Arial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1.1. Порядок формирования и ведения реестра муниципальных услуг Нагорновского сельсовета (далее - Порядок) регулирует деятельность по формированию и ведению реестра муниципальных услуг (далее - Реестр), предоставляемых Администрацией Нагорновского сельсовета.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1.2. 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Нагорновского сельсовета муниципальных услугах, их объеме и качестве.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1.3. Основные понятия, используемые в Порядке: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F1AA0">
        <w:rPr>
          <w:rFonts w:ascii="Arial" w:hAnsi="Arial" w:cs="Arial"/>
          <w:sz w:val="24"/>
          <w:szCs w:val="24"/>
        </w:rPr>
        <w:t>1) 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</w:t>
      </w:r>
      <w:proofErr w:type="gramEnd"/>
      <w:r w:rsidRPr="003F1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1AA0">
        <w:rPr>
          <w:rFonts w:ascii="Arial" w:hAnsi="Arial" w:cs="Arial"/>
          <w:sz w:val="24"/>
          <w:szCs w:val="24"/>
        </w:rPr>
        <w:t>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</w:t>
      </w:r>
      <w:proofErr w:type="gramEnd"/>
      <w:r w:rsidRPr="003F1AA0">
        <w:rPr>
          <w:rFonts w:ascii="Arial" w:hAnsi="Arial" w:cs="Arial"/>
          <w:sz w:val="24"/>
          <w:szCs w:val="24"/>
        </w:rPr>
        <w:t xml:space="preserve">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реестр муниципальных услуг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1.4. Ведение реестра муниципальных услуг осуществляется для решения следующих задач: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обеспечение предоставления полной, актуальной и достоверной информации о муниципальных услугах, предоставляемых населению и организациям;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3) 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lastRenderedPageBreak/>
        <w:t>4) формирование информационной базы для оценки объемов расходных обязательств бюджета Нагорновского сельсовета;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5) обеспечение соответствия деятельности органов местного самоуправления Нагорновского сельсовета по предоставлению муниципальных услуг требованиям действующего законодательства Российской Федерации, муниципальных правовых актов Нагорновского сельсовета.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jc w:val="left"/>
        <w:rPr>
          <w:rFonts w:ascii="Arial" w:hAnsi="Arial" w:cs="Arial"/>
        </w:rPr>
      </w:pPr>
      <w:r w:rsidRPr="003F1AA0">
        <w:rPr>
          <w:rFonts w:ascii="Arial" w:hAnsi="Arial" w:cs="Arial"/>
        </w:rPr>
        <w:t>2. Принципы формирования и ведения Реестра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2.1. Формирование и ведение реестра муниципальных услуг осуществляется в соответствии со следующими принципами: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единства требований к определению и включению муниципальных услуг в реестр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полноты описания и отражения муниципальных услуг в реестре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3) публичности реестра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4) обеспечения </w:t>
      </w:r>
      <w:proofErr w:type="gramStart"/>
      <w:r w:rsidRPr="003F1AA0">
        <w:rPr>
          <w:rFonts w:ascii="Arial" w:hAnsi="Arial" w:cs="Arial"/>
          <w:sz w:val="24"/>
          <w:szCs w:val="24"/>
        </w:rPr>
        <w:t>взаимосвязи требований ведения реестра муниципальных услуг</w:t>
      </w:r>
      <w:proofErr w:type="gramEnd"/>
      <w:r w:rsidRPr="003F1AA0">
        <w:rPr>
          <w:rFonts w:ascii="Arial" w:hAnsi="Arial" w:cs="Arial"/>
          <w:sz w:val="24"/>
          <w:szCs w:val="24"/>
        </w:rPr>
        <w:t xml:space="preserve"> с требованиями осуществления бюджетного процесса и формирования расходных обязательств бюджета Нагорновского сельсовета;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5) 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rPr>
          <w:rFonts w:ascii="Arial" w:hAnsi="Arial" w:cs="Arial"/>
        </w:rPr>
      </w:pPr>
      <w:r w:rsidRPr="003F1AA0">
        <w:rPr>
          <w:rFonts w:ascii="Arial" w:hAnsi="Arial" w:cs="Arial"/>
        </w:rPr>
        <w:t>3. Содержание Реестра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3.1. Формирование и ведение реестра муниципальных услуг осуществляется на бумажном носителе и в электронной форме.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3.2. 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о муниципальных услугах, предоставляемых администрацией Нагорновского сельсовета;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F1AA0">
        <w:rPr>
          <w:rFonts w:ascii="Arial" w:hAnsi="Arial" w:cs="Arial"/>
          <w:sz w:val="24"/>
          <w:szCs w:val="24"/>
        </w:rPr>
        <w:t>3) 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Нагорновского сельсовета,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Красноярского края;</w:t>
      </w:r>
      <w:proofErr w:type="gramEnd"/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4) иные сведения, состав которых устанавливается администрацией Нагорновского сельсовета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3.3. 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3.4. Администрация поселения обеспечивает доступность содержащихся в Реестре сведений для любых лиц путем размещения его в сети Интернет на сайте Нагорновского сельсовета.</w:t>
      </w:r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rPr>
          <w:rFonts w:ascii="Arial" w:hAnsi="Arial" w:cs="Arial"/>
        </w:rPr>
      </w:pPr>
      <w:r w:rsidRPr="003F1AA0">
        <w:rPr>
          <w:rFonts w:ascii="Arial" w:hAnsi="Arial" w:cs="Arial"/>
        </w:rPr>
        <w:t>4. Формирование и ведение Реестра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lastRenderedPageBreak/>
        <w:t>4.1. Формирование и ведение реестра муниципальных услуг на бумажном носителе осуществляется ответственным должностным лицом администрации.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4.2. Сводный Реестр формируется по форме согласно приложению № 1, имеет наименование "Реестр муниципальных услуг Нагорновского сельсовета".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4.3. Глава Нагорновского сельсовета определяет должностное лицо, ответственное за формирование и предоставление сведений о муниципальных услугах для размещения в Реестре.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4.4. В процессе формирования и ведения реестра муниципальных услуг на бумажном носителе ответственное должностное лицо осуществляет: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сбор, обработку, учет, регистрацию, хранение данных, поступающих от специалистов администрации Нагорновского сельсовета;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методическое обеспечение ведения реестра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3) организацию предоставления сведений из реестра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4) </w:t>
      </w:r>
      <w:proofErr w:type="gramStart"/>
      <w:r w:rsidRPr="003F1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1AA0">
        <w:rPr>
          <w:rFonts w:ascii="Arial" w:hAnsi="Arial" w:cs="Arial"/>
          <w:sz w:val="24"/>
          <w:szCs w:val="24"/>
        </w:rPr>
        <w:t xml:space="preserve"> соблюдением правил ведения реестра муниципальных услуг.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4.5. Реестр муниципальных услуг, формирование и ведение которого осуществляется на бумажном носителе, утверждается постановлением администрации Нагорновского сельсовета.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4.6. 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4.7. Сведения из реестра муниципальных услуг предоставляются потребителям муниципальной услуги бесплатно.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4.8. 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Нагорновского сельсовета по направлениям деятельности. </w:t>
      </w:r>
      <w:proofErr w:type="gramStart"/>
      <w:r w:rsidRPr="003F1AA0">
        <w:rPr>
          <w:rFonts w:ascii="Arial" w:hAnsi="Arial" w:cs="Arial"/>
          <w:sz w:val="24"/>
          <w:szCs w:val="24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Нагорновского сельсовета,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Красноярского края, несет заместитель главы Нагорновского сельсовета.</w:t>
      </w:r>
      <w:proofErr w:type="gramEnd"/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5. Функции ответственных лиц за подготовку и предоставление</w:t>
      </w: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сведений о муниципальных услугах (далее - ответственные лица)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5.1. Специалисты администрации Нагорновского сельсовета, предоставляющие муниципальные услуги: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а) наименование муниципальной услуги, подлежащей включению, исключению, изменению или дополнению;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б) 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в) 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lastRenderedPageBreak/>
        <w:t>5.2. Ответственное должностное лицо в течение трех рабочих дней со дня предоставления специалистами сведений о муниципальных услугах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5.3. Если по результатам проверки нарушений не выявлено, принимается соответствующее постановление администрации Нагорновского сельсовета и сведения о муниципальных услугах размещаются в Реестре.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5.4. 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6. Функции ответственного должностного лица</w:t>
      </w:r>
    </w:p>
    <w:p w:rsidR="0082477E" w:rsidRPr="003F1AA0" w:rsidRDefault="0082477E" w:rsidP="0082477E">
      <w:pPr>
        <w:jc w:val="both"/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6.1. Ответственное должностное лицо в целях организации и осуществления деятельности по формированию и ведению Реестра: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1) контролирует своевременность и соответствие установленной форме предоставленных сведений о муниципальных услугах;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2) 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3) 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4) ежеквартально проводит анализ предоставляемых муниципальных услуг в целях поддержания Реестра в актуальном состоянии.</w:t>
      </w: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6.2. 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7. Ответственность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7.1. Специалисты Администрации Нагорновского сельсовета,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jc w:val="right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lastRenderedPageBreak/>
        <w:t xml:space="preserve">Приложение № 1 </w:t>
      </w:r>
    </w:p>
    <w:p w:rsidR="0082477E" w:rsidRPr="003F1AA0" w:rsidRDefault="0082477E" w:rsidP="0082477E">
      <w:pPr>
        <w:jc w:val="right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 xml:space="preserve">к Порядку формирования и ведения </w:t>
      </w:r>
    </w:p>
    <w:p w:rsidR="0082477E" w:rsidRPr="003F1AA0" w:rsidRDefault="0082477E" w:rsidP="0082477E">
      <w:pPr>
        <w:jc w:val="right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реестра муниципальных услуг</w:t>
      </w:r>
    </w:p>
    <w:p w:rsidR="0082477E" w:rsidRPr="003F1AA0" w:rsidRDefault="0082477E" w:rsidP="0082477E">
      <w:pPr>
        <w:jc w:val="right"/>
        <w:rPr>
          <w:rFonts w:ascii="Arial" w:hAnsi="Arial" w:cs="Arial"/>
          <w:sz w:val="24"/>
          <w:szCs w:val="24"/>
        </w:rPr>
      </w:pPr>
      <w:r w:rsidRPr="003F1AA0">
        <w:rPr>
          <w:rFonts w:ascii="Arial" w:hAnsi="Arial" w:cs="Arial"/>
          <w:sz w:val="24"/>
          <w:szCs w:val="24"/>
        </w:rPr>
        <w:t>Нагорновского сельсовета</w:t>
      </w: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Реестр</w:t>
      </w:r>
    </w:p>
    <w:p w:rsidR="0082477E" w:rsidRPr="003F1AA0" w:rsidRDefault="0082477E" w:rsidP="0082477E">
      <w:pPr>
        <w:pStyle w:val="1"/>
        <w:ind w:left="0"/>
        <w:jc w:val="center"/>
        <w:rPr>
          <w:rFonts w:ascii="Arial" w:hAnsi="Arial" w:cs="Arial"/>
        </w:rPr>
      </w:pPr>
      <w:r w:rsidRPr="003F1AA0">
        <w:rPr>
          <w:rFonts w:ascii="Arial" w:hAnsi="Arial" w:cs="Arial"/>
        </w:rPr>
        <w:t>муниципальных услуг Нагорновского сельсовета</w:t>
      </w:r>
    </w:p>
    <w:p w:rsidR="0082477E" w:rsidRPr="003F1AA0" w:rsidRDefault="0082477E" w:rsidP="0082477E">
      <w:pPr>
        <w:pStyle w:val="a0"/>
        <w:rPr>
          <w:rFonts w:ascii="Arial" w:hAnsi="Arial" w:cs="Arial"/>
        </w:rPr>
      </w:pPr>
    </w:p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tbl>
      <w:tblPr>
        <w:tblW w:w="1060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103"/>
        <w:gridCol w:w="2009"/>
        <w:gridCol w:w="1818"/>
        <w:gridCol w:w="3260"/>
      </w:tblGrid>
      <w:tr w:rsidR="0082477E" w:rsidRPr="003F1AA0" w:rsidTr="00C44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F1AA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1AA0">
              <w:rPr>
                <w:rFonts w:ascii="Arial" w:hAnsi="Arial" w:cs="Arial"/>
              </w:rPr>
              <w:t>/</w:t>
            </w:r>
            <w:proofErr w:type="spellStart"/>
            <w:r w:rsidRPr="003F1AA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>Получатель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>Услуга, которая является необходимой и обязательной для предоставления муниципальных услуг</w:t>
            </w:r>
          </w:p>
        </w:tc>
      </w:tr>
      <w:tr w:rsidR="0082477E" w:rsidRPr="003F1AA0" w:rsidTr="00C442D6"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  <w:r w:rsidRPr="003F1AA0">
              <w:rPr>
                <w:rFonts w:ascii="Arial" w:hAnsi="Arial" w:cs="Arial"/>
              </w:rPr>
              <w:t>1. Муниципальные услуги, предоставляемые администрацией Нагорновского сельсовета</w:t>
            </w:r>
          </w:p>
        </w:tc>
      </w:tr>
      <w:tr w:rsidR="0082477E" w:rsidRPr="003F1AA0" w:rsidTr="00C44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</w:tr>
      <w:tr w:rsidR="0082477E" w:rsidRPr="003F1AA0" w:rsidTr="00C44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3F1AA0" w:rsidRDefault="0082477E" w:rsidP="00C442D6">
            <w:pPr>
              <w:pStyle w:val="a6"/>
              <w:rPr>
                <w:rFonts w:ascii="Arial" w:hAnsi="Arial" w:cs="Arial"/>
              </w:rPr>
            </w:pPr>
          </w:p>
        </w:tc>
      </w:tr>
    </w:tbl>
    <w:p w:rsidR="0082477E" w:rsidRPr="003F1AA0" w:rsidRDefault="0082477E" w:rsidP="0082477E">
      <w:pPr>
        <w:rPr>
          <w:rFonts w:ascii="Arial" w:hAnsi="Arial" w:cs="Arial"/>
          <w:sz w:val="24"/>
          <w:szCs w:val="24"/>
        </w:rPr>
      </w:pPr>
    </w:p>
    <w:p w:rsidR="0082477E" w:rsidRPr="003F1AA0" w:rsidRDefault="0082477E" w:rsidP="0082477E">
      <w:pPr>
        <w:pStyle w:val="1"/>
        <w:tabs>
          <w:tab w:val="clear" w:pos="432"/>
          <w:tab w:val="left" w:pos="10632"/>
        </w:tabs>
        <w:spacing w:line="240" w:lineRule="auto"/>
        <w:ind w:left="0"/>
        <w:contextualSpacing/>
        <w:mirrorIndents/>
        <w:jc w:val="center"/>
        <w:rPr>
          <w:rFonts w:ascii="Arial" w:hAnsi="Arial" w:cs="Arial"/>
        </w:rPr>
      </w:pPr>
    </w:p>
    <w:p w:rsidR="001574FC" w:rsidRPr="003F1AA0" w:rsidRDefault="001574FC">
      <w:pPr>
        <w:rPr>
          <w:rFonts w:ascii="Arial" w:hAnsi="Arial" w:cs="Arial"/>
          <w:sz w:val="24"/>
          <w:szCs w:val="24"/>
        </w:rPr>
      </w:pPr>
    </w:p>
    <w:sectPr w:rsidR="001574FC" w:rsidRPr="003F1AA0" w:rsidSect="0082477E">
      <w:pgSz w:w="11906" w:h="16838"/>
      <w:pgMar w:top="1140" w:right="560" w:bottom="851" w:left="150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7E"/>
    <w:rsid w:val="001574FC"/>
    <w:rsid w:val="003F1AA0"/>
    <w:rsid w:val="0082477E"/>
    <w:rsid w:val="00BE31BE"/>
    <w:rsid w:val="00E47DC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E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2477E"/>
    <w:pPr>
      <w:tabs>
        <w:tab w:val="num" w:pos="432"/>
      </w:tabs>
      <w:ind w:left="3481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47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rsid w:val="0082477E"/>
    <w:rPr>
      <w:color w:val="000080"/>
      <w:u w:val="single"/>
    </w:rPr>
  </w:style>
  <w:style w:type="paragraph" w:styleId="a0">
    <w:name w:val="Body Text"/>
    <w:basedOn w:val="a"/>
    <w:link w:val="a5"/>
    <w:rsid w:val="0082477E"/>
    <w:pPr>
      <w:ind w:left="134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0"/>
    <w:rsid w:val="00824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82477E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477E"/>
    <w:pPr>
      <w:ind w:left="708"/>
    </w:pPr>
  </w:style>
  <w:style w:type="paragraph" w:customStyle="1" w:styleId="ConsPlusNormal">
    <w:name w:val="ConsPlusNormal"/>
    <w:link w:val="ConsPlusNormal0"/>
    <w:rsid w:val="00824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247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1882</Words>
  <Characters>10734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2021-05-21T04:58:00Z</cp:lastPrinted>
  <dcterms:created xsi:type="dcterms:W3CDTF">2021-05-04T06:32:00Z</dcterms:created>
  <dcterms:modified xsi:type="dcterms:W3CDTF">2021-05-21T04:59:00Z</dcterms:modified>
</cp:coreProperties>
</file>